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E0" w:rsidRPr="00484A0F" w:rsidRDefault="00EF61E8" w:rsidP="00484A0F">
      <w:pPr>
        <w:widowControl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EF61E8">
        <w:rPr>
          <w:rFonts w:eastAsia="標楷體" w:hAnsi="標楷體"/>
          <w:b/>
          <w:bCs/>
          <w:color w:val="000000"/>
          <w:sz w:val="36"/>
          <w:szCs w:val="36"/>
        </w:rPr>
        <w:t>國立宜蘭大學機器人基礎學分學程修習辦法</w:t>
      </w:r>
    </w:p>
    <w:p w:rsidR="00DC43E0" w:rsidRDefault="00DC43E0" w:rsidP="00EF61E8">
      <w:pPr>
        <w:ind w:leftChars="1100" w:left="2640"/>
        <w:jc w:val="right"/>
        <w:rPr>
          <w:rFonts w:ascii="Calibri" w:eastAsia="標楷體" w:hAnsi="Calibri"/>
          <w:sz w:val="20"/>
          <w:szCs w:val="22"/>
        </w:rPr>
      </w:pPr>
    </w:p>
    <w:p w:rsidR="00EF61E8" w:rsidRPr="00EF61E8" w:rsidRDefault="00EF61E8" w:rsidP="00EF61E8">
      <w:pPr>
        <w:ind w:leftChars="1100" w:left="2640"/>
        <w:jc w:val="right"/>
        <w:rPr>
          <w:rFonts w:ascii="Calibri" w:eastAsia="標楷體" w:hAnsi="Calibri"/>
          <w:sz w:val="20"/>
          <w:szCs w:val="22"/>
        </w:rPr>
      </w:pPr>
      <w:r w:rsidRPr="00EF61E8">
        <w:rPr>
          <w:rFonts w:ascii="Calibri" w:eastAsia="標楷體" w:hAnsi="Calibri"/>
          <w:sz w:val="20"/>
          <w:szCs w:val="22"/>
        </w:rPr>
        <w:t>105.6.8</w:t>
      </w:r>
      <w:r w:rsidRPr="00EF61E8">
        <w:rPr>
          <w:rFonts w:ascii="Calibri" w:eastAsia="標楷體" w:hAnsi="標楷體"/>
          <w:sz w:val="20"/>
          <w:szCs w:val="22"/>
        </w:rPr>
        <w:t>生物機電工程學系</w:t>
      </w:r>
      <w:r w:rsidRPr="00EF61E8">
        <w:rPr>
          <w:rFonts w:ascii="Calibri" w:eastAsia="標楷體" w:hAnsi="Calibri"/>
          <w:sz w:val="20"/>
          <w:szCs w:val="22"/>
        </w:rPr>
        <w:t>104</w:t>
      </w:r>
      <w:r w:rsidRPr="00EF61E8">
        <w:rPr>
          <w:rFonts w:ascii="Calibri" w:eastAsia="標楷體" w:hAnsi="標楷體"/>
          <w:sz w:val="20"/>
          <w:szCs w:val="22"/>
        </w:rPr>
        <w:t>學年度第</w:t>
      </w:r>
      <w:r w:rsidRPr="00EF61E8">
        <w:rPr>
          <w:rFonts w:ascii="Calibri" w:eastAsia="標楷體" w:hAnsi="Calibri"/>
          <w:sz w:val="20"/>
          <w:szCs w:val="22"/>
        </w:rPr>
        <w:t>7</w:t>
      </w:r>
      <w:r w:rsidRPr="00EF61E8">
        <w:rPr>
          <w:rFonts w:ascii="Calibri" w:eastAsia="標楷體" w:hAnsi="標楷體"/>
          <w:sz w:val="20"/>
          <w:szCs w:val="22"/>
        </w:rPr>
        <w:t>次系務會議通過</w:t>
      </w:r>
    </w:p>
    <w:p w:rsidR="00EF61E8" w:rsidRPr="00EF61E8" w:rsidRDefault="00EF61E8" w:rsidP="00EF61E8">
      <w:pPr>
        <w:ind w:leftChars="1100" w:left="2640"/>
        <w:jc w:val="right"/>
        <w:rPr>
          <w:rFonts w:ascii="Calibri" w:eastAsia="標楷體" w:hAnsi="標楷體"/>
          <w:sz w:val="20"/>
          <w:szCs w:val="22"/>
        </w:rPr>
      </w:pPr>
      <w:r w:rsidRPr="00EF61E8">
        <w:rPr>
          <w:rFonts w:ascii="Calibri" w:eastAsia="標楷體" w:hAnsi="Calibri"/>
          <w:sz w:val="20"/>
          <w:szCs w:val="22"/>
        </w:rPr>
        <w:t>105.11.1</w:t>
      </w:r>
      <w:r w:rsidRPr="00EF61E8">
        <w:rPr>
          <w:rFonts w:ascii="Calibri" w:eastAsia="標楷體" w:hAnsi="標楷體"/>
          <w:sz w:val="20"/>
          <w:szCs w:val="22"/>
        </w:rPr>
        <w:t>生資學院</w:t>
      </w:r>
      <w:r w:rsidRPr="00EF61E8">
        <w:rPr>
          <w:rFonts w:ascii="Calibri" w:eastAsia="標楷體" w:hAnsi="Calibri"/>
          <w:sz w:val="20"/>
          <w:szCs w:val="22"/>
        </w:rPr>
        <w:t>105</w:t>
      </w:r>
      <w:r w:rsidRPr="00EF61E8">
        <w:rPr>
          <w:rFonts w:ascii="Calibri" w:eastAsia="標楷體" w:hAnsi="標楷體"/>
          <w:sz w:val="20"/>
          <w:szCs w:val="22"/>
        </w:rPr>
        <w:t>學年度第</w:t>
      </w:r>
      <w:r w:rsidRPr="00EF61E8">
        <w:rPr>
          <w:rFonts w:ascii="Calibri" w:eastAsia="標楷體" w:hAnsi="Calibri"/>
          <w:sz w:val="20"/>
          <w:szCs w:val="22"/>
        </w:rPr>
        <w:t>1</w:t>
      </w:r>
      <w:r w:rsidRPr="00EF61E8">
        <w:rPr>
          <w:rFonts w:ascii="Calibri" w:eastAsia="標楷體" w:hAnsi="標楷體"/>
          <w:sz w:val="20"/>
          <w:szCs w:val="22"/>
        </w:rPr>
        <w:t>次院務會議通過</w:t>
      </w:r>
    </w:p>
    <w:p w:rsidR="00EF61E8" w:rsidRPr="00EF61E8" w:rsidRDefault="00EF61E8" w:rsidP="00EF61E8">
      <w:pPr>
        <w:ind w:leftChars="1100" w:left="2640"/>
        <w:jc w:val="right"/>
        <w:rPr>
          <w:rFonts w:ascii="Calibri" w:eastAsia="標楷體" w:hAnsi="標楷體"/>
          <w:sz w:val="20"/>
          <w:szCs w:val="22"/>
        </w:rPr>
      </w:pPr>
      <w:r w:rsidRPr="00EF61E8">
        <w:rPr>
          <w:rFonts w:ascii="Calibri" w:eastAsia="標楷體" w:hAnsi="Calibri"/>
          <w:sz w:val="20"/>
          <w:szCs w:val="22"/>
        </w:rPr>
        <w:t>105.11.</w:t>
      </w:r>
      <w:r w:rsidR="003270D4">
        <w:rPr>
          <w:rFonts w:ascii="Calibri" w:eastAsia="標楷體" w:hAnsi="Calibri" w:hint="eastAsia"/>
          <w:sz w:val="20"/>
          <w:szCs w:val="22"/>
        </w:rPr>
        <w:t>22</w:t>
      </w:r>
      <w:bookmarkStart w:id="0" w:name="_GoBack"/>
      <w:bookmarkEnd w:id="0"/>
      <w:r w:rsidR="003270D4">
        <w:rPr>
          <w:rFonts w:eastAsia="標楷體" w:hint="eastAsia"/>
          <w:kern w:val="0"/>
          <w:sz w:val="20"/>
          <w:szCs w:val="20"/>
        </w:rPr>
        <w:t>國立宜蘭大學</w:t>
      </w:r>
      <w:r w:rsidRPr="00EF61E8">
        <w:rPr>
          <w:rFonts w:ascii="Calibri" w:eastAsia="標楷體" w:hAnsi="Calibri"/>
          <w:sz w:val="20"/>
          <w:szCs w:val="22"/>
        </w:rPr>
        <w:t>105</w:t>
      </w:r>
      <w:r w:rsidRPr="00EF61E8">
        <w:rPr>
          <w:rFonts w:ascii="Calibri" w:eastAsia="標楷體" w:hAnsi="標楷體"/>
          <w:sz w:val="20"/>
          <w:szCs w:val="22"/>
        </w:rPr>
        <w:t>學年度第</w:t>
      </w:r>
      <w:r w:rsidRPr="00EF61E8">
        <w:rPr>
          <w:rFonts w:ascii="Calibri" w:eastAsia="標楷體" w:hAnsi="Calibri"/>
          <w:sz w:val="20"/>
          <w:szCs w:val="22"/>
        </w:rPr>
        <w:t>1</w:t>
      </w:r>
      <w:r w:rsidRPr="00EF61E8">
        <w:rPr>
          <w:rFonts w:ascii="Calibri" w:eastAsia="標楷體" w:hAnsi="Calibri" w:hint="eastAsia"/>
          <w:sz w:val="20"/>
          <w:szCs w:val="22"/>
        </w:rPr>
        <w:t>學期第</w:t>
      </w:r>
      <w:r w:rsidRPr="00EF61E8">
        <w:rPr>
          <w:rFonts w:ascii="Calibri" w:eastAsia="標楷體" w:hAnsi="Calibri" w:hint="eastAsia"/>
          <w:sz w:val="20"/>
          <w:szCs w:val="22"/>
        </w:rPr>
        <w:t>3</w:t>
      </w:r>
      <w:r w:rsidRPr="00EF61E8">
        <w:rPr>
          <w:rFonts w:ascii="Calibri" w:eastAsia="標楷體" w:hAnsi="Calibri" w:hint="eastAsia"/>
          <w:sz w:val="20"/>
          <w:szCs w:val="22"/>
        </w:rPr>
        <w:t>次</w:t>
      </w:r>
      <w:r w:rsidRPr="00EF61E8">
        <w:rPr>
          <w:rFonts w:ascii="Calibri" w:eastAsia="標楷體" w:hAnsi="標楷體" w:hint="eastAsia"/>
          <w:sz w:val="20"/>
          <w:szCs w:val="22"/>
        </w:rPr>
        <w:t>教</w:t>
      </w:r>
      <w:r w:rsidRPr="00EF61E8">
        <w:rPr>
          <w:rFonts w:ascii="Calibri" w:eastAsia="標楷體" w:hAnsi="標楷體"/>
          <w:sz w:val="20"/>
          <w:szCs w:val="22"/>
        </w:rPr>
        <w:t>務會議通過</w:t>
      </w:r>
    </w:p>
    <w:p w:rsidR="00EF61E8" w:rsidRPr="00EF61E8" w:rsidRDefault="00EF61E8" w:rsidP="00EF61E8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EF61E8">
        <w:rPr>
          <w:rFonts w:ascii="標楷體" w:eastAsia="標楷體" w:hAnsi="標楷體" w:cs="新細明體" w:hint="eastAsia"/>
          <w:kern w:val="0"/>
          <w:sz w:val="20"/>
          <w:szCs w:val="20"/>
        </w:rPr>
        <w:t>110.3.17 生物機電工程學系109學年度第4次系課程委員會議修正通過</w:t>
      </w:r>
    </w:p>
    <w:p w:rsidR="00EF61E8" w:rsidRDefault="00EF61E8" w:rsidP="00EF61E8">
      <w:pPr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EF61E8">
        <w:rPr>
          <w:rFonts w:ascii="標楷體" w:eastAsia="標楷體" w:hAnsi="標楷體" w:cs="新細明體"/>
          <w:kern w:val="0"/>
          <w:sz w:val="20"/>
          <w:szCs w:val="20"/>
        </w:rPr>
        <w:t>1</w:t>
      </w:r>
      <w:r w:rsidRPr="00EF61E8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Pr="00EF61E8">
        <w:rPr>
          <w:rFonts w:ascii="標楷體" w:eastAsia="標楷體" w:hAnsi="標楷體" w:cs="新細明體"/>
          <w:kern w:val="0"/>
          <w:sz w:val="20"/>
          <w:szCs w:val="20"/>
        </w:rPr>
        <w:t>0.</w:t>
      </w:r>
      <w:r w:rsidR="008C08EB">
        <w:rPr>
          <w:rFonts w:ascii="標楷體" w:eastAsia="標楷體" w:hAnsi="標楷體" w:cs="新細明體" w:hint="eastAsia"/>
          <w:kern w:val="0"/>
          <w:sz w:val="20"/>
          <w:szCs w:val="20"/>
        </w:rPr>
        <w:t>4</w:t>
      </w:r>
      <w:r w:rsidRPr="00EF61E8">
        <w:rPr>
          <w:rFonts w:ascii="標楷體" w:eastAsia="標楷體" w:hAnsi="標楷體" w:cs="新細明體"/>
          <w:kern w:val="0"/>
          <w:sz w:val="20"/>
          <w:szCs w:val="20"/>
        </w:rPr>
        <w:t>.</w:t>
      </w:r>
      <w:r w:rsidR="008C08EB">
        <w:rPr>
          <w:rFonts w:ascii="標楷體" w:eastAsia="標楷體" w:hAnsi="標楷體" w:cs="新細明體" w:hint="eastAsia"/>
          <w:kern w:val="0"/>
          <w:sz w:val="20"/>
          <w:szCs w:val="20"/>
        </w:rPr>
        <w:t>23</w:t>
      </w:r>
      <w:r w:rsidRPr="00EF61E8">
        <w:rPr>
          <w:rFonts w:ascii="標楷體" w:eastAsia="標楷體" w:hAnsi="標楷體" w:cs="新細明體" w:hint="eastAsia"/>
          <w:kern w:val="0"/>
          <w:sz w:val="20"/>
          <w:szCs w:val="20"/>
        </w:rPr>
        <w:t>生資學院</w:t>
      </w:r>
      <w:r w:rsidRPr="00EF61E8">
        <w:rPr>
          <w:rFonts w:ascii="標楷體" w:eastAsia="標楷體" w:hAnsi="標楷體" w:cs="新細明體"/>
          <w:kern w:val="0"/>
          <w:sz w:val="20"/>
          <w:szCs w:val="20"/>
        </w:rPr>
        <w:t>10</w:t>
      </w:r>
      <w:r w:rsidRPr="00EF61E8">
        <w:rPr>
          <w:rFonts w:ascii="標楷體" w:eastAsia="標楷體" w:hAnsi="標楷體" w:cs="新細明體" w:hint="eastAsia"/>
          <w:kern w:val="0"/>
          <w:sz w:val="20"/>
          <w:szCs w:val="20"/>
        </w:rPr>
        <w:t>9學年度第2次院課程委員會議修正通過</w:t>
      </w:r>
    </w:p>
    <w:p w:rsidR="00484A0F" w:rsidRPr="00484A0F" w:rsidRDefault="00484A0F" w:rsidP="00034184">
      <w:pPr>
        <w:wordWrap w:val="0"/>
        <w:ind w:leftChars="1100" w:left="2640"/>
        <w:jc w:val="right"/>
        <w:rPr>
          <w:rFonts w:ascii="Calibri" w:eastAsia="標楷體" w:hAnsi="標楷體"/>
          <w:sz w:val="20"/>
          <w:szCs w:val="22"/>
        </w:rPr>
      </w:pPr>
      <w:r>
        <w:rPr>
          <w:rFonts w:ascii="Calibri" w:eastAsia="標楷體" w:hAnsi="Calibri"/>
          <w:sz w:val="20"/>
          <w:szCs w:val="22"/>
        </w:rPr>
        <w:t>1</w:t>
      </w:r>
      <w:r>
        <w:rPr>
          <w:rFonts w:ascii="Calibri" w:eastAsia="標楷體" w:hAnsi="Calibri" w:hint="eastAsia"/>
          <w:sz w:val="20"/>
          <w:szCs w:val="22"/>
        </w:rPr>
        <w:t>10</w:t>
      </w:r>
      <w:r>
        <w:rPr>
          <w:rFonts w:ascii="Calibri" w:eastAsia="標楷體" w:hAnsi="Calibri"/>
          <w:sz w:val="20"/>
          <w:szCs w:val="22"/>
        </w:rPr>
        <w:t>.</w:t>
      </w:r>
      <w:r>
        <w:rPr>
          <w:rFonts w:ascii="Calibri" w:eastAsia="標楷體" w:hAnsi="Calibri" w:hint="eastAsia"/>
          <w:sz w:val="20"/>
          <w:szCs w:val="22"/>
        </w:rPr>
        <w:t>6</w:t>
      </w:r>
      <w:r w:rsidRPr="00EF61E8">
        <w:rPr>
          <w:rFonts w:ascii="Calibri" w:eastAsia="標楷體" w:hAnsi="Calibri"/>
          <w:sz w:val="20"/>
          <w:szCs w:val="22"/>
        </w:rPr>
        <w:t>.</w:t>
      </w:r>
      <w:r>
        <w:rPr>
          <w:rFonts w:ascii="Calibri" w:eastAsia="標楷體" w:hAnsi="Calibri" w:hint="eastAsia"/>
          <w:sz w:val="20"/>
          <w:szCs w:val="22"/>
        </w:rPr>
        <w:t>3</w:t>
      </w:r>
      <w:r w:rsidR="003270D4">
        <w:rPr>
          <w:rFonts w:eastAsia="標楷體" w:hint="eastAsia"/>
          <w:kern w:val="0"/>
          <w:sz w:val="20"/>
          <w:szCs w:val="20"/>
        </w:rPr>
        <w:t>國立宜蘭大學</w:t>
      </w:r>
      <w:r>
        <w:rPr>
          <w:rFonts w:ascii="Calibri" w:eastAsia="標楷體" w:hAnsi="Calibri"/>
          <w:sz w:val="20"/>
          <w:szCs w:val="22"/>
        </w:rPr>
        <w:t>10</w:t>
      </w:r>
      <w:r>
        <w:rPr>
          <w:rFonts w:ascii="Calibri" w:eastAsia="標楷體" w:hAnsi="Calibri" w:hint="eastAsia"/>
          <w:sz w:val="20"/>
          <w:szCs w:val="22"/>
        </w:rPr>
        <w:t>9</w:t>
      </w:r>
      <w:r w:rsidRPr="00EF61E8">
        <w:rPr>
          <w:rFonts w:ascii="Calibri" w:eastAsia="標楷體" w:hAnsi="標楷體"/>
          <w:sz w:val="20"/>
          <w:szCs w:val="22"/>
        </w:rPr>
        <w:t>學年度第</w:t>
      </w:r>
      <w:r>
        <w:rPr>
          <w:rFonts w:ascii="Calibri" w:eastAsia="標楷體" w:hAnsi="Calibri" w:hint="eastAsia"/>
          <w:sz w:val="20"/>
          <w:szCs w:val="22"/>
        </w:rPr>
        <w:t>2</w:t>
      </w:r>
      <w:r w:rsidRPr="00EF61E8">
        <w:rPr>
          <w:rFonts w:ascii="Calibri" w:eastAsia="標楷體" w:hAnsi="Calibri" w:hint="eastAsia"/>
          <w:sz w:val="20"/>
          <w:szCs w:val="22"/>
        </w:rPr>
        <w:t>學期第</w:t>
      </w:r>
      <w:r w:rsidRPr="00EF61E8">
        <w:rPr>
          <w:rFonts w:ascii="Calibri" w:eastAsia="標楷體" w:hAnsi="Calibri" w:hint="eastAsia"/>
          <w:sz w:val="20"/>
          <w:szCs w:val="22"/>
        </w:rPr>
        <w:t>3</w:t>
      </w:r>
      <w:r w:rsidRPr="00EF61E8">
        <w:rPr>
          <w:rFonts w:ascii="Calibri" w:eastAsia="標楷體" w:hAnsi="Calibri" w:hint="eastAsia"/>
          <w:sz w:val="20"/>
          <w:szCs w:val="22"/>
        </w:rPr>
        <w:t>次</w:t>
      </w:r>
      <w:r w:rsidRPr="00EF61E8">
        <w:rPr>
          <w:rFonts w:ascii="Calibri" w:eastAsia="標楷體" w:hAnsi="標楷體" w:hint="eastAsia"/>
          <w:sz w:val="20"/>
          <w:szCs w:val="22"/>
        </w:rPr>
        <w:t>教</w:t>
      </w:r>
      <w:r w:rsidRPr="00EF61E8">
        <w:rPr>
          <w:rFonts w:ascii="Calibri" w:eastAsia="標楷體" w:hAnsi="標楷體"/>
          <w:sz w:val="20"/>
          <w:szCs w:val="22"/>
        </w:rPr>
        <w:t>務會議</w:t>
      </w:r>
      <w:r w:rsidR="00034184">
        <w:rPr>
          <w:rFonts w:ascii="Calibri" w:eastAsia="標楷體" w:hAnsi="標楷體" w:hint="eastAsia"/>
          <w:sz w:val="20"/>
          <w:szCs w:val="22"/>
        </w:rPr>
        <w:t>修正通過</w:t>
      </w:r>
    </w:p>
    <w:p w:rsidR="00EF61E8" w:rsidRPr="00EF61E8" w:rsidRDefault="00EF61E8" w:rsidP="00EF61E8">
      <w:pPr>
        <w:ind w:leftChars="1100" w:left="2640"/>
        <w:jc w:val="right"/>
        <w:rPr>
          <w:rFonts w:ascii="Calibri" w:eastAsia="標楷體" w:hAnsi="Calibri"/>
          <w:sz w:val="20"/>
          <w:szCs w:val="22"/>
        </w:rPr>
      </w:pPr>
    </w:p>
    <w:p w:rsidR="00EF61E8" w:rsidRPr="00E1699D" w:rsidRDefault="00EF61E8" w:rsidP="00EF61E8">
      <w:pPr>
        <w:spacing w:line="340" w:lineRule="exact"/>
        <w:ind w:left="1200" w:hangingChars="500" w:hanging="1200"/>
        <w:rPr>
          <w:rFonts w:ascii="Calibri" w:eastAsia="標楷體" w:hAnsi="Calibri"/>
          <w:bCs/>
          <w:szCs w:val="22"/>
        </w:rPr>
      </w:pPr>
      <w:r w:rsidRPr="00EF61E8">
        <w:rPr>
          <w:rFonts w:ascii="Calibri" w:eastAsia="標楷體" w:hAnsi="標楷體"/>
          <w:bCs/>
          <w:szCs w:val="22"/>
        </w:rPr>
        <w:t>第</w:t>
      </w:r>
      <w:r w:rsidRPr="00EF61E8">
        <w:rPr>
          <w:rFonts w:ascii="Calibri" w:eastAsia="標楷體" w:hAnsi="Calibri"/>
          <w:bCs/>
          <w:szCs w:val="22"/>
        </w:rPr>
        <w:t xml:space="preserve"> </w:t>
      </w:r>
      <w:r w:rsidRPr="00EF61E8">
        <w:rPr>
          <w:rFonts w:ascii="Calibri" w:eastAsia="標楷體" w:hAnsi="標楷體"/>
          <w:bCs/>
          <w:szCs w:val="22"/>
        </w:rPr>
        <w:t>一</w:t>
      </w:r>
      <w:r w:rsidRPr="00EF61E8">
        <w:rPr>
          <w:rFonts w:ascii="Calibri" w:eastAsia="標楷體" w:hAnsi="Calibri"/>
          <w:bCs/>
          <w:szCs w:val="22"/>
        </w:rPr>
        <w:t xml:space="preserve"> </w:t>
      </w:r>
      <w:r w:rsidRPr="00EF61E8">
        <w:rPr>
          <w:rFonts w:ascii="Calibri" w:eastAsia="標楷體" w:hAnsi="標楷體"/>
          <w:bCs/>
          <w:szCs w:val="22"/>
        </w:rPr>
        <w:t xml:space="preserve">條　</w:t>
      </w:r>
      <w:r w:rsidRPr="00E1699D">
        <w:rPr>
          <w:rFonts w:ascii="Calibri" w:eastAsia="標楷體" w:hAnsi="標楷體"/>
          <w:bCs/>
          <w:szCs w:val="22"/>
        </w:rPr>
        <w:t>為培養機器人基礎專業人才，引導學生系統化學習有關機器人基礎跨系所之課程，依據國立宜蘭大學學分學程設置準則，設立國立宜蘭大學機器人基礎學分學程（以下簡稱本學程）修習辦法（以下簡稱本辦法）。</w:t>
      </w:r>
    </w:p>
    <w:p w:rsidR="00EF61E8" w:rsidRPr="00E1699D" w:rsidRDefault="00EF61E8" w:rsidP="00E1699D">
      <w:pPr>
        <w:spacing w:line="340" w:lineRule="exact"/>
        <w:ind w:left="1200" w:hangingChars="500" w:hanging="1200"/>
        <w:jc w:val="both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二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條　本學程以</w:t>
      </w:r>
      <w:r w:rsidR="000E23BB">
        <w:rPr>
          <w:rFonts w:ascii="Calibri" w:eastAsia="標楷體" w:hAnsi="標楷體" w:hint="eastAsia"/>
          <w:bCs/>
          <w:szCs w:val="22"/>
        </w:rPr>
        <w:t>生物資源學院</w:t>
      </w:r>
      <w:r w:rsidRPr="00E1699D">
        <w:rPr>
          <w:rFonts w:ascii="Calibri" w:eastAsia="標楷體" w:hAnsi="標楷體"/>
          <w:bCs/>
          <w:szCs w:val="22"/>
        </w:rPr>
        <w:t>生物機電工程學系為主辦單位。</w:t>
      </w:r>
    </w:p>
    <w:p w:rsidR="00EF61E8" w:rsidRPr="00E1699D" w:rsidRDefault="00EF61E8" w:rsidP="00E1699D">
      <w:pPr>
        <w:spacing w:line="340" w:lineRule="exact"/>
        <w:ind w:left="1200" w:hangingChars="500" w:hanging="1200"/>
        <w:jc w:val="both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三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 xml:space="preserve">條　</w:t>
      </w:r>
      <w:r w:rsidR="00EB5C46" w:rsidRPr="00E1699D">
        <w:rPr>
          <w:rFonts w:ascii="標楷體" w:eastAsia="標楷體" w:hAnsi="標楷體" w:hint="eastAsia"/>
          <w:szCs w:val="22"/>
        </w:rPr>
        <w:t>本學程由</w:t>
      </w:r>
      <w:r w:rsidR="00EB5C46" w:rsidRPr="00E1699D">
        <w:rPr>
          <w:rFonts w:ascii="Calibri" w:eastAsia="標楷體" w:hAnsi="標楷體" w:hint="eastAsia"/>
          <w:bCs/>
          <w:szCs w:val="22"/>
        </w:rPr>
        <w:t>生物機電工程學系</w:t>
      </w:r>
      <w:r w:rsidR="00EB5C46" w:rsidRPr="00E1699D">
        <w:rPr>
          <w:rFonts w:ascii="標楷體" w:eastAsia="標楷體" w:hAnsi="標楷體" w:hint="eastAsia"/>
          <w:szCs w:val="22"/>
        </w:rPr>
        <w:t>課程委員會為審查小組，並由系課程委員會召集人負責審查學生修讀申請及修畢證明等事宜。</w:t>
      </w:r>
    </w:p>
    <w:p w:rsidR="00EF61E8" w:rsidRPr="00E1699D" w:rsidRDefault="00EF61E8" w:rsidP="00E1699D">
      <w:pPr>
        <w:spacing w:line="340" w:lineRule="exact"/>
        <w:ind w:left="1200" w:hangingChars="500" w:hanging="1200"/>
        <w:jc w:val="both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四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條　學生需修滿本學程規定之</w:t>
      </w:r>
      <w:r w:rsidRPr="00E1699D">
        <w:rPr>
          <w:rFonts w:ascii="Calibri" w:eastAsia="標楷體" w:hAnsi="標楷體" w:hint="eastAsia"/>
          <w:bCs/>
          <w:szCs w:val="22"/>
        </w:rPr>
        <w:t>18</w:t>
      </w:r>
      <w:r w:rsidRPr="00E1699D">
        <w:rPr>
          <w:rFonts w:ascii="Calibri" w:eastAsia="標楷體" w:hAnsi="標楷體"/>
          <w:bCs/>
          <w:szCs w:val="22"/>
        </w:rPr>
        <w:t>學分，其中至少需選修</w:t>
      </w:r>
      <w:r w:rsidRPr="00E1699D">
        <w:rPr>
          <w:rFonts w:ascii="Calibri" w:eastAsia="標楷體" w:hAnsi="標楷體" w:hint="eastAsia"/>
          <w:bCs/>
          <w:szCs w:val="22"/>
        </w:rPr>
        <w:t>9</w:t>
      </w:r>
      <w:r w:rsidRPr="00E1699D">
        <w:rPr>
          <w:rFonts w:ascii="Calibri" w:eastAsia="標楷體" w:hAnsi="標楷體"/>
          <w:bCs/>
          <w:szCs w:val="22"/>
        </w:rPr>
        <w:t>學分不屬於主系、所、加修學系及輔系之必修科目，方可取得修讀本學程證明，本學程之課程規劃</w:t>
      </w:r>
      <w:r w:rsidRPr="00E1699D">
        <w:rPr>
          <w:rFonts w:ascii="Calibri" w:eastAsia="標楷體" w:hAnsi="標楷體" w:hint="eastAsia"/>
          <w:bCs/>
          <w:szCs w:val="22"/>
        </w:rPr>
        <w:t>如附表</w:t>
      </w:r>
      <w:r w:rsidRPr="00E1699D">
        <w:rPr>
          <w:rFonts w:ascii="Calibri" w:eastAsia="標楷體" w:hAnsi="標楷體"/>
          <w:bCs/>
          <w:szCs w:val="22"/>
        </w:rPr>
        <w:t>。</w:t>
      </w:r>
    </w:p>
    <w:p w:rsidR="00EB5C46" w:rsidRPr="00E1699D" w:rsidRDefault="00EF61E8" w:rsidP="00E1699D">
      <w:pPr>
        <w:spacing w:line="340" w:lineRule="exact"/>
        <w:ind w:left="1200" w:hangingChars="500" w:hanging="1200"/>
        <w:jc w:val="both"/>
        <w:rPr>
          <w:rFonts w:ascii="標楷體" w:eastAsia="標楷體" w:hAnsi="標楷體"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五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條</w:t>
      </w:r>
      <w:r w:rsidRPr="00E1699D">
        <w:rPr>
          <w:rFonts w:ascii="Calibri" w:eastAsia="標楷體" w:hAnsi="Calibri"/>
          <w:bCs/>
          <w:szCs w:val="22"/>
        </w:rPr>
        <w:t xml:space="preserve">  </w:t>
      </w:r>
      <w:r w:rsidR="00EB5C46" w:rsidRPr="00E1699D">
        <w:rPr>
          <w:rFonts w:ascii="標楷體" w:eastAsia="標楷體" w:hAnsi="標楷體" w:hint="eastAsia"/>
          <w:szCs w:val="22"/>
        </w:rPr>
        <w:t>凡本校學生皆可申請修讀本學程，並依「國立宜蘭大學學生修讀學分學程辦法」規定辦理。</w:t>
      </w:r>
    </w:p>
    <w:p w:rsidR="00EF61E8" w:rsidRPr="00E1699D" w:rsidRDefault="00EF61E8" w:rsidP="00E1699D">
      <w:pPr>
        <w:spacing w:line="340" w:lineRule="exact"/>
        <w:ind w:left="1200" w:hangingChars="500" w:hanging="1200"/>
        <w:jc w:val="both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六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 xml:space="preserve">條　</w:t>
      </w:r>
      <w:r w:rsidR="00EB5C46" w:rsidRPr="00E1699D">
        <w:rPr>
          <w:rFonts w:ascii="標楷體" w:eastAsia="標楷體" w:hAnsi="標楷體" w:hint="eastAsia"/>
          <w:szCs w:val="22"/>
        </w:rPr>
        <w:t>修習本學程學生，於規定期限內修畢規定之科目與學分且成績及格者，至教務行政系統之「申請審核學分學程證明書」進行線上申請，並經主辦單位線上審核通過後，由學校核發「國立宜蘭大學機器人基礎學分學程」證明書。</w:t>
      </w:r>
    </w:p>
    <w:p w:rsidR="00EF61E8" w:rsidRPr="00E1699D" w:rsidRDefault="00EF61E8" w:rsidP="00E1699D">
      <w:pPr>
        <w:spacing w:line="340" w:lineRule="exact"/>
        <w:ind w:left="1200" w:hangingChars="500" w:hanging="1200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="00EB5C46" w:rsidRPr="00E1699D">
        <w:rPr>
          <w:rFonts w:ascii="Calibri" w:eastAsia="標楷體" w:hAnsi="標楷體" w:hint="eastAsia"/>
          <w:bCs/>
          <w:szCs w:val="22"/>
        </w:rPr>
        <w:t>七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Pr="00E1699D">
        <w:rPr>
          <w:rFonts w:ascii="Calibri" w:eastAsia="標楷體" w:hAnsi="標楷體"/>
          <w:bCs/>
          <w:szCs w:val="22"/>
        </w:rPr>
        <w:t>條</w:t>
      </w:r>
      <w:r w:rsidRPr="00E1699D">
        <w:rPr>
          <w:rFonts w:ascii="Calibri" w:eastAsia="標楷體" w:hAnsi="Calibri"/>
          <w:bCs/>
          <w:szCs w:val="22"/>
        </w:rPr>
        <w:t xml:space="preserve">  </w:t>
      </w:r>
      <w:r w:rsidR="008F4E42" w:rsidRPr="00E1699D">
        <w:rPr>
          <w:rFonts w:ascii="Calibri" w:eastAsia="標楷體" w:hAnsi="標楷體"/>
          <w:bCs/>
          <w:szCs w:val="22"/>
        </w:rPr>
        <w:t>本辦法如有未盡事宜，悉依本校學則及</w:t>
      </w:r>
      <w:r w:rsidR="008F4E42" w:rsidRPr="00E1699D">
        <w:rPr>
          <w:rFonts w:ascii="Calibri" w:eastAsia="標楷體" w:hAnsi="標楷體" w:hint="eastAsia"/>
          <w:bCs/>
          <w:szCs w:val="22"/>
        </w:rPr>
        <w:t>相</w:t>
      </w:r>
      <w:r w:rsidR="008F4E42" w:rsidRPr="00E1699D">
        <w:rPr>
          <w:rFonts w:ascii="Calibri" w:eastAsia="標楷體" w:hAnsi="標楷體"/>
          <w:bCs/>
          <w:szCs w:val="22"/>
        </w:rPr>
        <w:t>關</w:t>
      </w:r>
      <w:r w:rsidR="008F4E42" w:rsidRPr="00E1699D">
        <w:rPr>
          <w:rFonts w:ascii="Calibri" w:eastAsia="標楷體" w:hAnsi="標楷體" w:hint="eastAsia"/>
          <w:bCs/>
          <w:szCs w:val="22"/>
        </w:rPr>
        <w:t>法</w:t>
      </w:r>
      <w:r w:rsidR="008F4E42" w:rsidRPr="00E1699D">
        <w:rPr>
          <w:rFonts w:ascii="Calibri" w:eastAsia="標楷體" w:hAnsi="標楷體"/>
          <w:bCs/>
          <w:szCs w:val="22"/>
        </w:rPr>
        <w:t>規辦理。</w:t>
      </w:r>
    </w:p>
    <w:p w:rsidR="00EF61E8" w:rsidRPr="00E1699D" w:rsidRDefault="00EF61E8" w:rsidP="00E1699D">
      <w:pPr>
        <w:spacing w:line="340" w:lineRule="exact"/>
        <w:ind w:left="1200" w:hangingChars="500" w:hanging="1200"/>
        <w:rPr>
          <w:rFonts w:ascii="Calibri" w:eastAsia="標楷體" w:hAnsi="Calibri"/>
          <w:bCs/>
          <w:szCs w:val="22"/>
        </w:rPr>
      </w:pPr>
      <w:r w:rsidRPr="00E1699D">
        <w:rPr>
          <w:rFonts w:ascii="Calibri" w:eastAsia="標楷體" w:hAnsi="標楷體"/>
          <w:bCs/>
          <w:szCs w:val="22"/>
        </w:rPr>
        <w:t>第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="00EB5C46" w:rsidRPr="00E1699D">
        <w:rPr>
          <w:rFonts w:ascii="Calibri" w:eastAsia="標楷體" w:hAnsi="標楷體" w:hint="eastAsia"/>
          <w:bCs/>
          <w:szCs w:val="22"/>
        </w:rPr>
        <w:t>八</w:t>
      </w:r>
      <w:r w:rsidRPr="00E1699D">
        <w:rPr>
          <w:rFonts w:ascii="Calibri" w:eastAsia="標楷體" w:hAnsi="Calibri"/>
          <w:bCs/>
          <w:szCs w:val="22"/>
        </w:rPr>
        <w:t xml:space="preserve"> </w:t>
      </w:r>
      <w:r w:rsidR="008F4E42" w:rsidRPr="00E1699D">
        <w:rPr>
          <w:rFonts w:ascii="Calibri" w:eastAsia="標楷體" w:hAnsi="標楷體"/>
          <w:bCs/>
          <w:szCs w:val="22"/>
        </w:rPr>
        <w:t>條　本辦法經</w:t>
      </w:r>
      <w:r w:rsidR="008F4E42" w:rsidRPr="00E1699D">
        <w:rPr>
          <w:rFonts w:ascii="Calibri" w:eastAsia="標楷體" w:hAnsi="標楷體" w:hint="eastAsia"/>
          <w:bCs/>
          <w:szCs w:val="22"/>
        </w:rPr>
        <w:t>生物機電工程學</w:t>
      </w:r>
      <w:r w:rsidR="008F4E42" w:rsidRPr="00E1699D">
        <w:rPr>
          <w:rFonts w:ascii="Calibri" w:eastAsia="標楷體" w:hAnsi="標楷體"/>
          <w:szCs w:val="22"/>
        </w:rPr>
        <w:t>系課程委員會、生物資源學院課程委員會議</w:t>
      </w:r>
      <w:r w:rsidR="008F4E42" w:rsidRPr="00E1699D">
        <w:rPr>
          <w:rFonts w:ascii="Calibri" w:eastAsia="標楷體" w:hAnsi="標楷體"/>
          <w:bCs/>
          <w:szCs w:val="22"/>
        </w:rPr>
        <w:t>及教務會議通過後施</w:t>
      </w:r>
      <w:r w:rsidR="008F4E42" w:rsidRPr="00E1699D">
        <w:rPr>
          <w:rFonts w:ascii="Calibri" w:eastAsia="標楷體" w:hAnsi="標楷體" w:hint="eastAsia"/>
          <w:bCs/>
          <w:szCs w:val="22"/>
        </w:rPr>
        <w:t>行</w:t>
      </w:r>
      <w:r w:rsidR="008F4E42" w:rsidRPr="00E1699D">
        <w:rPr>
          <w:rFonts w:ascii="Calibri" w:eastAsia="標楷體" w:hAnsi="標楷體"/>
          <w:bCs/>
          <w:szCs w:val="22"/>
        </w:rPr>
        <w:t>。</w:t>
      </w:r>
    </w:p>
    <w:p w:rsidR="00EF61E8" w:rsidRPr="00E1699D" w:rsidRDefault="00EF61E8" w:rsidP="00EF61E8">
      <w:pPr>
        <w:spacing w:line="340" w:lineRule="exact"/>
        <w:ind w:right="240"/>
        <w:rPr>
          <w:rFonts w:ascii="Calibri" w:eastAsia="標楷體" w:hAnsi="Calibri"/>
          <w:bCs/>
          <w:szCs w:val="22"/>
        </w:rPr>
      </w:pPr>
    </w:p>
    <w:p w:rsidR="00EF61E8" w:rsidRPr="00EF61E8" w:rsidRDefault="00EF61E8" w:rsidP="00EF61E8">
      <w:pPr>
        <w:tabs>
          <w:tab w:val="left" w:pos="12240"/>
        </w:tabs>
        <w:spacing w:line="0" w:lineRule="atLeast"/>
        <w:jc w:val="both"/>
        <w:rPr>
          <w:rFonts w:ascii="Calibri" w:eastAsia="標楷體" w:hAnsi="Calibri"/>
          <w:sz w:val="32"/>
          <w:szCs w:val="22"/>
        </w:rPr>
      </w:pPr>
    </w:p>
    <w:p w:rsidR="00EF61E8" w:rsidRPr="00EF61E8" w:rsidRDefault="00EF61E8" w:rsidP="00EF61E8">
      <w:pPr>
        <w:snapToGrid w:val="0"/>
        <w:jc w:val="right"/>
        <w:rPr>
          <w:rFonts w:ascii="DFKaiShu-SB-Estd-BF" w:eastAsia="DFKaiShu-SB-Estd-BF" w:hAnsi="Calibri" w:cs="DFKaiShu-SB-Estd-BF"/>
          <w:kern w:val="0"/>
        </w:rPr>
      </w:pPr>
      <w:r w:rsidRPr="00EF61E8">
        <w:rPr>
          <w:rFonts w:ascii="Calibri" w:eastAsia="標楷體" w:hAnsi="標楷體"/>
          <w:b/>
          <w:color w:val="000000"/>
          <w:sz w:val="32"/>
          <w:szCs w:val="32"/>
        </w:rPr>
        <w:br w:type="page"/>
      </w:r>
      <w:r w:rsidR="00965F8F">
        <w:rPr>
          <w:rFonts w:ascii="DFKaiShu-SB-Estd-BF" w:eastAsia="DFKaiShu-SB-Estd-BF" w:hAnsi="Calibri" w:cs="DFKaiShu-SB-Estd-BF" w:hint="eastAsia"/>
          <w:kern w:val="0"/>
        </w:rPr>
        <w:lastRenderedPageBreak/>
        <w:t>附表</w:t>
      </w:r>
    </w:p>
    <w:p w:rsidR="00EF61E8" w:rsidRPr="00EF61E8" w:rsidRDefault="00EF61E8" w:rsidP="00EF61E8">
      <w:pPr>
        <w:tabs>
          <w:tab w:val="left" w:pos="12240"/>
        </w:tabs>
        <w:jc w:val="center"/>
        <w:rPr>
          <w:rFonts w:ascii="Calibri" w:eastAsia="標楷體" w:hAnsi="Calibri"/>
          <w:b/>
          <w:color w:val="000000"/>
          <w:sz w:val="32"/>
          <w:szCs w:val="32"/>
        </w:rPr>
      </w:pPr>
      <w:r w:rsidRPr="00EF61E8">
        <w:rPr>
          <w:rFonts w:ascii="Calibri" w:eastAsia="標楷體" w:hAnsi="標楷體"/>
          <w:b/>
          <w:color w:val="000000"/>
          <w:sz w:val="32"/>
          <w:szCs w:val="32"/>
        </w:rPr>
        <w:t>機器人基礎學分學程課程規劃表</w:t>
      </w:r>
    </w:p>
    <w:p w:rsidR="00EF61E8" w:rsidRPr="00EF61E8" w:rsidRDefault="00EF61E8" w:rsidP="00EF61E8">
      <w:pPr>
        <w:tabs>
          <w:tab w:val="left" w:pos="12240"/>
        </w:tabs>
        <w:jc w:val="both"/>
        <w:rPr>
          <w:rFonts w:ascii="Calibri" w:eastAsia="標楷體" w:hAnsi="Calibri"/>
          <w:szCs w:val="22"/>
        </w:rPr>
      </w:pPr>
      <w:r w:rsidRPr="00EF61E8">
        <w:rPr>
          <w:rFonts w:ascii="Calibri" w:eastAsia="標楷體" w:hAnsi="標楷體"/>
          <w:szCs w:val="22"/>
        </w:rPr>
        <w:t>本學程包含六個屬性課程：電腦程式、量測與感測、致動器、控制器、運動及整合課程。選修本學程之學生每一屬性課程須至少修習一門科目，六個屬性課程合計修畢</w:t>
      </w:r>
      <w:r w:rsidRPr="00EF61E8">
        <w:rPr>
          <w:rFonts w:ascii="Calibri" w:eastAsia="標楷體" w:hAnsi="Calibri"/>
          <w:szCs w:val="22"/>
        </w:rPr>
        <w:t>18</w:t>
      </w:r>
      <w:r w:rsidRPr="00EF61E8">
        <w:rPr>
          <w:rFonts w:ascii="Calibri" w:eastAsia="標楷體" w:hAnsi="標楷體"/>
          <w:szCs w:val="22"/>
        </w:rPr>
        <w:t>學分。其中至少需選修</w:t>
      </w:r>
      <w:r w:rsidRPr="00EF61E8">
        <w:rPr>
          <w:rFonts w:ascii="Calibri" w:eastAsia="標楷體" w:hAnsi="Calibri"/>
          <w:szCs w:val="22"/>
        </w:rPr>
        <w:t>9</w:t>
      </w:r>
      <w:r w:rsidRPr="00EF61E8">
        <w:rPr>
          <w:rFonts w:ascii="Calibri" w:eastAsia="標楷體" w:hAnsi="標楷體"/>
          <w:szCs w:val="22"/>
        </w:rPr>
        <w:t>學分不屬於主系、所、加修學系及輔系之必修科目，方可取得修讀本學程證明。各系所名稱</w:t>
      </w:r>
      <w:r w:rsidRPr="00EF61E8">
        <w:rPr>
          <w:rFonts w:ascii="Calibri" w:eastAsia="標楷體" w:hAnsi="Calibri"/>
          <w:szCs w:val="22"/>
        </w:rPr>
        <w:t>(</w:t>
      </w:r>
      <w:r w:rsidRPr="00EF61E8">
        <w:rPr>
          <w:rFonts w:ascii="Calibri" w:eastAsia="標楷體" w:hAnsi="標楷體"/>
          <w:szCs w:val="22"/>
        </w:rPr>
        <w:t>簡稱</w:t>
      </w:r>
      <w:r w:rsidRPr="00EF61E8">
        <w:rPr>
          <w:rFonts w:ascii="Calibri" w:eastAsia="標楷體" w:hAnsi="Calibri"/>
          <w:szCs w:val="22"/>
        </w:rPr>
        <w:t>)</w:t>
      </w:r>
      <w:r w:rsidRPr="00EF61E8">
        <w:rPr>
          <w:rFonts w:ascii="Calibri" w:eastAsia="標楷體" w:hAnsi="標楷體"/>
          <w:szCs w:val="22"/>
        </w:rPr>
        <w:t>：機械與機電工程學系</w:t>
      </w:r>
      <w:r w:rsidRPr="00EF61E8">
        <w:rPr>
          <w:rFonts w:ascii="Calibri" w:eastAsia="標楷體" w:hAnsi="Calibri"/>
          <w:szCs w:val="22"/>
        </w:rPr>
        <w:t>(</w:t>
      </w:r>
      <w:r w:rsidRPr="00EF61E8">
        <w:rPr>
          <w:rFonts w:ascii="Calibri" w:eastAsia="標楷體" w:hAnsi="標楷體"/>
          <w:szCs w:val="22"/>
        </w:rPr>
        <w:t>機電系</w:t>
      </w:r>
      <w:r w:rsidRPr="00EF61E8">
        <w:rPr>
          <w:rFonts w:ascii="Calibri" w:eastAsia="標楷體" w:hAnsi="Calibri"/>
          <w:szCs w:val="22"/>
        </w:rPr>
        <w:t>)</w:t>
      </w:r>
      <w:r w:rsidRPr="00EF61E8">
        <w:rPr>
          <w:rFonts w:ascii="Calibri" w:eastAsia="標楷體" w:hAnsi="標楷體"/>
          <w:szCs w:val="22"/>
        </w:rPr>
        <w:t>、生物機電工程學系</w:t>
      </w:r>
      <w:r w:rsidRPr="00EF61E8">
        <w:rPr>
          <w:rFonts w:ascii="Calibri" w:eastAsia="標楷體" w:hAnsi="Calibri"/>
          <w:szCs w:val="22"/>
        </w:rPr>
        <w:t>(</w:t>
      </w:r>
      <w:r w:rsidRPr="00EF61E8">
        <w:rPr>
          <w:rFonts w:ascii="Calibri" w:eastAsia="標楷體" w:hAnsi="標楷體"/>
          <w:szCs w:val="22"/>
        </w:rPr>
        <w:t>生機系</w:t>
      </w:r>
      <w:r w:rsidRPr="00EF61E8">
        <w:rPr>
          <w:rFonts w:ascii="Calibri" w:eastAsia="標楷體" w:hAnsi="Calibri"/>
          <w:szCs w:val="22"/>
        </w:rPr>
        <w:t>)</w:t>
      </w:r>
      <w:r w:rsidRPr="00EF61E8">
        <w:rPr>
          <w:rFonts w:ascii="Calibri" w:eastAsia="標楷體" w:hAnsi="標楷體"/>
          <w:szCs w:val="22"/>
        </w:rPr>
        <w:t>、電機工程學系</w:t>
      </w:r>
      <w:r w:rsidRPr="00EF61E8">
        <w:rPr>
          <w:rFonts w:ascii="Calibri" w:eastAsia="標楷體" w:hAnsi="Calibri"/>
          <w:szCs w:val="22"/>
        </w:rPr>
        <w:t>(</w:t>
      </w:r>
      <w:r w:rsidRPr="00EF61E8">
        <w:rPr>
          <w:rFonts w:ascii="Calibri" w:eastAsia="標楷體" w:hAnsi="標楷體"/>
          <w:szCs w:val="22"/>
        </w:rPr>
        <w:t>電機系</w:t>
      </w:r>
      <w:r w:rsidRPr="00EF61E8">
        <w:rPr>
          <w:rFonts w:ascii="Calibri" w:eastAsia="標楷體" w:hAnsi="Calibri"/>
          <w:szCs w:val="22"/>
        </w:rPr>
        <w:t>)</w:t>
      </w:r>
      <w:r w:rsidRPr="00EF61E8">
        <w:rPr>
          <w:rFonts w:ascii="Calibri" w:eastAsia="標楷體" w:hAnsi="標楷體"/>
          <w:szCs w:val="22"/>
        </w:rPr>
        <w:t>。</w:t>
      </w:r>
    </w:p>
    <w:p w:rsidR="00EF61E8" w:rsidRPr="00EF61E8" w:rsidRDefault="00EF61E8" w:rsidP="00EF61E8">
      <w:pPr>
        <w:tabs>
          <w:tab w:val="left" w:pos="12240"/>
        </w:tabs>
        <w:jc w:val="both"/>
        <w:rPr>
          <w:rFonts w:ascii="Calibri" w:eastAsia="標楷體" w:hAnsi="Calibri"/>
          <w:szCs w:val="22"/>
        </w:rPr>
      </w:pPr>
    </w:p>
    <w:tbl>
      <w:tblPr>
        <w:tblW w:w="9322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2930"/>
        <w:gridCol w:w="1013"/>
        <w:gridCol w:w="1019"/>
        <w:gridCol w:w="2815"/>
      </w:tblGrid>
      <w:tr w:rsidR="00EF61E8" w:rsidRPr="00EF61E8" w:rsidTr="007E4995">
        <w:trPr>
          <w:tblCellSpacing w:w="20" w:type="dxa"/>
        </w:trPr>
        <w:tc>
          <w:tcPr>
            <w:tcW w:w="148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課程屬性</w:t>
            </w: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學分數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必選修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開課系名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電腦程式</w:t>
            </w: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程式設計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Calibri"/>
                <w:color w:val="00B05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生機系、</w:t>
            </w: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電腦程式設計於工程應用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圖控式程式語言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行動裝置程式設計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kern w:val="0"/>
                <w:szCs w:val="22"/>
                <w:u w:val="single"/>
              </w:rPr>
              <w:t>人機介面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計算機程式</w:t>
            </w:r>
            <w:r w:rsidR="00A770B2">
              <w:rPr>
                <w:rFonts w:ascii="Calibri" w:eastAsia="標楷體" w:hAnsi="標楷體" w:hint="eastAsia"/>
                <w:color w:val="0000FF"/>
                <w:szCs w:val="22"/>
              </w:rPr>
              <w:t>/</w:t>
            </w:r>
            <w:r w:rsidR="00A770B2">
              <w:rPr>
                <w:rFonts w:ascii="Calibri" w:eastAsia="標楷體" w:hAnsi="標楷體" w:hint="eastAsia"/>
                <w:color w:val="0000FF"/>
                <w:szCs w:val="22"/>
              </w:rPr>
              <w:t>程式設計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必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硬體描述語言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量測與感測</w:t>
            </w: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1D7BC1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感測器</w:t>
            </w:r>
            <w:r w:rsidR="001D7BC1">
              <w:rPr>
                <w:rFonts w:ascii="Calibri" w:eastAsia="標楷體" w:hAnsi="標楷體" w:hint="eastAsia"/>
                <w:szCs w:val="22"/>
              </w:rPr>
              <w:t>原理與</w:t>
            </w:r>
            <w:r w:rsidRPr="00EF61E8">
              <w:rPr>
                <w:rFonts w:ascii="Calibri" w:eastAsia="標楷體" w:hAnsi="標楷體"/>
                <w:szCs w:val="22"/>
              </w:rPr>
              <w:t>應用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量測與儀表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感測與量測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strike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必</w:t>
            </w:r>
          </w:p>
        </w:tc>
        <w:tc>
          <w:tcPr>
            <w:tcW w:w="2755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 w:val="22"/>
                <w:szCs w:val="22"/>
              </w:rPr>
              <w:t>電性量測實務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  <w:tr w:rsidR="001D7BC1" w:rsidRPr="00EF61E8" w:rsidTr="001D7BC1">
        <w:trPr>
          <w:trHeight w:val="283"/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致動器</w:t>
            </w:r>
          </w:p>
        </w:tc>
        <w:tc>
          <w:tcPr>
            <w:tcW w:w="2890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液氣壓工程</w:t>
            </w:r>
          </w:p>
        </w:tc>
        <w:tc>
          <w:tcPr>
            <w:tcW w:w="973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生機系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近代電機控制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氣液壓控制及實習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b/>
                <w:color w:val="FF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電機驅動控制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  <w:tr w:rsidR="001D7BC1" w:rsidRPr="00EF61E8" w:rsidTr="001D7BC1">
        <w:trPr>
          <w:trHeight w:val="283"/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控制器</w:t>
            </w:r>
          </w:p>
        </w:tc>
        <w:tc>
          <w:tcPr>
            <w:tcW w:w="2890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微處理機原理與應用</w:t>
            </w:r>
          </w:p>
        </w:tc>
        <w:tc>
          <w:tcPr>
            <w:tcW w:w="973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1D7BC1" w:rsidRPr="00EF61E8" w:rsidRDefault="001D7BC1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kern w:val="0"/>
                <w:szCs w:val="22"/>
              </w:rPr>
              <w:t>可程式控制器原理與應用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單晶片原理及實習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strike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必</w:t>
            </w:r>
          </w:p>
        </w:tc>
        <w:tc>
          <w:tcPr>
            <w:tcW w:w="2755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微處理機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可程式控制器應用及實驗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嵌入式系統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kern w:val="0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kern w:val="0"/>
                <w:szCs w:val="22"/>
              </w:rPr>
              <w:t>DSP</w:t>
            </w:r>
            <w:r w:rsidRPr="00EF61E8">
              <w:rPr>
                <w:rFonts w:ascii="Calibri" w:eastAsia="標楷體" w:hAnsi="標楷體"/>
                <w:color w:val="0000FF"/>
                <w:kern w:val="0"/>
                <w:szCs w:val="22"/>
              </w:rPr>
              <w:t>晶片原理與應用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EF61E8" w:rsidRPr="00EF61E8" w:rsidRDefault="00F9601D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>
              <w:rPr>
                <w:rFonts w:ascii="Calibri" w:eastAsia="標楷體" w:hAnsi="標楷體" w:hint="eastAsia"/>
                <w:color w:val="000000"/>
                <w:szCs w:val="22"/>
              </w:rPr>
              <w:t>機械</w:t>
            </w:r>
            <w:r w:rsidR="00EF61E8" w:rsidRPr="00EF61E8">
              <w:rPr>
                <w:rFonts w:ascii="Calibri" w:eastAsia="標楷體" w:hAnsi="標楷體"/>
                <w:color w:val="000000"/>
                <w:szCs w:val="22"/>
              </w:rPr>
              <w:t>運動</w:t>
            </w: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自動控制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CC00"/>
                <w:szCs w:val="22"/>
              </w:rPr>
            </w:pPr>
            <w:r w:rsidRPr="00EF61E8">
              <w:rPr>
                <w:rFonts w:ascii="Calibri" w:eastAsia="標楷體" w:hAnsi="Calibri"/>
                <w:color w:val="00CC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必</w:t>
            </w:r>
            <w:r w:rsidRPr="00EF61E8">
              <w:rPr>
                <w:rFonts w:ascii="Calibri" w:eastAsia="標楷體" w:hAnsi="Calibri"/>
                <w:color w:val="00B050"/>
                <w:szCs w:val="22"/>
              </w:rPr>
              <w:t>(</w:t>
            </w:r>
            <w:r w:rsidRPr="00EF61E8">
              <w:rPr>
                <w:rFonts w:ascii="Calibri" w:eastAsia="標楷體" w:hAnsi="標楷體"/>
                <w:color w:val="00B050"/>
                <w:szCs w:val="22"/>
              </w:rPr>
              <w:t>選</w:t>
            </w:r>
            <w:r w:rsidRPr="00EF61E8">
              <w:rPr>
                <w:rFonts w:ascii="Calibri" w:eastAsia="標楷體" w:hAnsi="Calibri"/>
                <w:color w:val="00B050"/>
                <w:szCs w:val="22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生機系、</w:t>
            </w: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  <w:r w:rsidRPr="00EF61E8">
              <w:rPr>
                <w:rFonts w:ascii="Calibri" w:eastAsia="標楷體" w:hAnsi="標楷體"/>
                <w:color w:val="000000"/>
                <w:szCs w:val="22"/>
              </w:rPr>
              <w:t>、</w:t>
            </w: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機動學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Calibri"/>
                <w:color w:val="00B05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必</w:t>
            </w:r>
            <w:r w:rsidRPr="00EF61E8">
              <w:rPr>
                <w:rFonts w:ascii="Calibri" w:eastAsia="標楷體" w:hAnsi="Calibri"/>
                <w:color w:val="00B050"/>
                <w:szCs w:val="22"/>
              </w:rPr>
              <w:t>(</w:t>
            </w:r>
            <w:r w:rsidRPr="00EF61E8">
              <w:rPr>
                <w:rFonts w:ascii="Calibri" w:eastAsia="標楷體" w:hAnsi="標楷體"/>
                <w:color w:val="00B050"/>
                <w:szCs w:val="22"/>
              </w:rPr>
              <w:t>選</w:t>
            </w:r>
            <w:r w:rsidRPr="00EF61E8">
              <w:rPr>
                <w:rFonts w:ascii="Calibri" w:eastAsia="標楷體" w:hAnsi="Calibri"/>
                <w:color w:val="00B050"/>
                <w:szCs w:val="22"/>
              </w:rPr>
              <w:t>)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生機系、</w:t>
            </w: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動力學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Calibri"/>
                <w:color w:val="00B05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color w:val="00B050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</w:t>
            </w: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、機電系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 w:val="restart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整合課程</w:t>
            </w: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機電整合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Calibri"/>
                <w:szCs w:val="22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1D7BC1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選</w:t>
            </w:r>
          </w:p>
        </w:tc>
        <w:tc>
          <w:tcPr>
            <w:tcW w:w="2755" w:type="dxa"/>
            <w:vMerge w:val="restart"/>
            <w:shd w:val="clear" w:color="auto" w:fill="auto"/>
          </w:tcPr>
          <w:p w:rsidR="00EF61E8" w:rsidRPr="00EF61E8" w:rsidRDefault="00EF61E8" w:rsidP="001D7BC1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生機系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B050"/>
                <w:szCs w:val="22"/>
              </w:rPr>
            </w:pPr>
            <w:r w:rsidRPr="00EF61E8">
              <w:rPr>
                <w:rFonts w:ascii="Calibri" w:eastAsia="標楷體" w:hAnsi="標楷體"/>
                <w:szCs w:val="22"/>
              </w:rPr>
              <w:t>機電整合實習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CC00"/>
                <w:szCs w:val="22"/>
              </w:rPr>
            </w:pPr>
            <w:r w:rsidRPr="00EF61E8">
              <w:rPr>
                <w:rFonts w:ascii="Calibri" w:eastAsia="標楷體" w:hAnsi="Calibri"/>
                <w:szCs w:val="22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1D7BC1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CC6C6C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>
              <w:rPr>
                <w:rFonts w:ascii="Calibri" w:eastAsia="標楷體" w:hAnsi="Calibri" w:hint="eastAsia"/>
                <w:color w:val="000000"/>
                <w:szCs w:val="22"/>
              </w:rPr>
              <w:t>機器人學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Calibri"/>
                <w:color w:val="000000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  <w:r w:rsidRPr="00EF61E8">
              <w:rPr>
                <w:rFonts w:ascii="Calibri" w:eastAsia="標楷體" w:hAnsi="標楷體"/>
                <w:color w:val="000000"/>
                <w:szCs w:val="22"/>
              </w:rPr>
              <w:t>選</w:t>
            </w:r>
          </w:p>
        </w:tc>
        <w:tc>
          <w:tcPr>
            <w:tcW w:w="275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機電整合</w:t>
            </w:r>
          </w:p>
        </w:tc>
        <w:tc>
          <w:tcPr>
            <w:tcW w:w="973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Calibri"/>
                <w:color w:val="FF0000"/>
                <w:szCs w:val="22"/>
                <w:u w:val="single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4567D7" w:rsidRDefault="00EF61E8" w:rsidP="00EF61E8">
            <w:pPr>
              <w:jc w:val="center"/>
              <w:rPr>
                <w:rFonts w:ascii="Calibri" w:eastAsia="標楷體" w:hAnsi="Calibri"/>
                <w:color w:val="FF0000"/>
                <w:szCs w:val="22"/>
                <w:u w:val="single"/>
              </w:rPr>
            </w:pPr>
            <w:r w:rsidRPr="004567D7">
              <w:rPr>
                <w:rFonts w:ascii="Calibri" w:eastAsia="標楷體" w:hAnsi="標楷體"/>
                <w:color w:val="FF0000"/>
                <w:szCs w:val="22"/>
                <w:u w:val="single"/>
              </w:rPr>
              <w:t>機電系</w:t>
            </w:r>
          </w:p>
        </w:tc>
      </w:tr>
      <w:tr w:rsidR="00EF61E8" w:rsidRPr="00EF61E8" w:rsidTr="007E4995">
        <w:trPr>
          <w:tblCellSpacing w:w="20" w:type="dxa"/>
        </w:trPr>
        <w:tc>
          <w:tcPr>
            <w:tcW w:w="1485" w:type="dxa"/>
            <w:vMerge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00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自動化工程</w:t>
            </w:r>
          </w:p>
        </w:tc>
        <w:tc>
          <w:tcPr>
            <w:tcW w:w="973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Calibri"/>
                <w:color w:val="0000FF"/>
                <w:szCs w:val="22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選</w:t>
            </w:r>
          </w:p>
        </w:tc>
        <w:tc>
          <w:tcPr>
            <w:tcW w:w="2755" w:type="dxa"/>
            <w:shd w:val="clear" w:color="auto" w:fill="auto"/>
          </w:tcPr>
          <w:p w:rsidR="00EF61E8" w:rsidRPr="00EF61E8" w:rsidRDefault="00EF61E8" w:rsidP="00EF61E8">
            <w:pPr>
              <w:jc w:val="center"/>
              <w:rPr>
                <w:rFonts w:ascii="Calibri" w:eastAsia="標楷體" w:hAnsi="Calibri"/>
                <w:color w:val="0000FF"/>
                <w:szCs w:val="22"/>
              </w:rPr>
            </w:pPr>
            <w:r w:rsidRPr="00EF61E8">
              <w:rPr>
                <w:rFonts w:ascii="Calibri" w:eastAsia="標楷體" w:hAnsi="標楷體"/>
                <w:color w:val="0000FF"/>
                <w:szCs w:val="22"/>
              </w:rPr>
              <w:t>電機系</w:t>
            </w:r>
          </w:p>
        </w:tc>
      </w:tr>
    </w:tbl>
    <w:p w:rsidR="00EF61E8" w:rsidRPr="00EF61E8" w:rsidRDefault="00EF61E8" w:rsidP="00EF61E8">
      <w:pPr>
        <w:widowControl/>
        <w:rPr>
          <w:rFonts w:ascii="Calibri" w:hAnsi="Calibri"/>
          <w:szCs w:val="22"/>
        </w:rPr>
      </w:pPr>
    </w:p>
    <w:p w:rsidR="00211CBB" w:rsidRPr="00CC2701" w:rsidRDefault="00211CBB" w:rsidP="00BD0106">
      <w:pPr>
        <w:ind w:right="240"/>
        <w:jc w:val="right"/>
        <w:rPr>
          <w:rFonts w:eastAsia="標楷體"/>
          <w:color w:val="000000"/>
          <w:kern w:val="0"/>
        </w:rPr>
      </w:pPr>
    </w:p>
    <w:sectPr w:rsidR="00211CBB" w:rsidRPr="00CC2701" w:rsidSect="003759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A7" w:rsidRDefault="007B3EA7" w:rsidP="00E80D5D">
      <w:r>
        <w:separator/>
      </w:r>
    </w:p>
  </w:endnote>
  <w:endnote w:type="continuationSeparator" w:id="0">
    <w:p w:rsidR="007B3EA7" w:rsidRDefault="007B3EA7" w:rsidP="00E8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A7" w:rsidRDefault="007B3EA7" w:rsidP="00E80D5D">
      <w:r>
        <w:separator/>
      </w:r>
    </w:p>
  </w:footnote>
  <w:footnote w:type="continuationSeparator" w:id="0">
    <w:p w:rsidR="007B3EA7" w:rsidRDefault="007B3EA7" w:rsidP="00E8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040A"/>
    <w:multiLevelType w:val="hybridMultilevel"/>
    <w:tmpl w:val="B492FAA6"/>
    <w:lvl w:ilvl="0" w:tplc="374227C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C0195"/>
    <w:multiLevelType w:val="hybridMultilevel"/>
    <w:tmpl w:val="59A0C7D4"/>
    <w:lvl w:ilvl="0" w:tplc="8154E32A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337727C8"/>
    <w:multiLevelType w:val="hybridMultilevel"/>
    <w:tmpl w:val="B90482BC"/>
    <w:lvl w:ilvl="0" w:tplc="4580A2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251"/>
    <w:rsid w:val="000240C2"/>
    <w:rsid w:val="00034184"/>
    <w:rsid w:val="000454C7"/>
    <w:rsid w:val="00063EE6"/>
    <w:rsid w:val="00084C53"/>
    <w:rsid w:val="000B02C4"/>
    <w:rsid w:val="000C1204"/>
    <w:rsid w:val="000C183C"/>
    <w:rsid w:val="000E23BB"/>
    <w:rsid w:val="000F5D91"/>
    <w:rsid w:val="001001CA"/>
    <w:rsid w:val="0010161B"/>
    <w:rsid w:val="00101D54"/>
    <w:rsid w:val="00102419"/>
    <w:rsid w:val="00117E48"/>
    <w:rsid w:val="00120155"/>
    <w:rsid w:val="00144C48"/>
    <w:rsid w:val="001622E9"/>
    <w:rsid w:val="00175909"/>
    <w:rsid w:val="001A0EED"/>
    <w:rsid w:val="001C0C6F"/>
    <w:rsid w:val="001C5755"/>
    <w:rsid w:val="001C59CD"/>
    <w:rsid w:val="001D4522"/>
    <w:rsid w:val="001D7BC1"/>
    <w:rsid w:val="001D7ED9"/>
    <w:rsid w:val="001E7738"/>
    <w:rsid w:val="001F2C40"/>
    <w:rsid w:val="00207E93"/>
    <w:rsid w:val="00211CBB"/>
    <w:rsid w:val="00213061"/>
    <w:rsid w:val="002165A6"/>
    <w:rsid w:val="00230CBD"/>
    <w:rsid w:val="00231C4F"/>
    <w:rsid w:val="0023654B"/>
    <w:rsid w:val="00240137"/>
    <w:rsid w:val="0024352A"/>
    <w:rsid w:val="002535D5"/>
    <w:rsid w:val="0026269B"/>
    <w:rsid w:val="0026467F"/>
    <w:rsid w:val="00266543"/>
    <w:rsid w:val="00271054"/>
    <w:rsid w:val="00273D45"/>
    <w:rsid w:val="002750C5"/>
    <w:rsid w:val="00296F6F"/>
    <w:rsid w:val="002E21AB"/>
    <w:rsid w:val="002E3A34"/>
    <w:rsid w:val="002F6499"/>
    <w:rsid w:val="0031407C"/>
    <w:rsid w:val="00321AEC"/>
    <w:rsid w:val="00324A03"/>
    <w:rsid w:val="003270D4"/>
    <w:rsid w:val="003276EE"/>
    <w:rsid w:val="00340C71"/>
    <w:rsid w:val="00341A9E"/>
    <w:rsid w:val="00354C8E"/>
    <w:rsid w:val="00355118"/>
    <w:rsid w:val="00364B89"/>
    <w:rsid w:val="0036799F"/>
    <w:rsid w:val="00371E2E"/>
    <w:rsid w:val="003749E9"/>
    <w:rsid w:val="003759D6"/>
    <w:rsid w:val="00384295"/>
    <w:rsid w:val="003842E7"/>
    <w:rsid w:val="00396C9A"/>
    <w:rsid w:val="003C3135"/>
    <w:rsid w:val="003D168E"/>
    <w:rsid w:val="003E364C"/>
    <w:rsid w:val="003E4037"/>
    <w:rsid w:val="004003C0"/>
    <w:rsid w:val="00404862"/>
    <w:rsid w:val="00412E27"/>
    <w:rsid w:val="00422293"/>
    <w:rsid w:val="004246B6"/>
    <w:rsid w:val="0045134B"/>
    <w:rsid w:val="00453251"/>
    <w:rsid w:val="004567D7"/>
    <w:rsid w:val="00460DB4"/>
    <w:rsid w:val="00480AD6"/>
    <w:rsid w:val="00484A0F"/>
    <w:rsid w:val="00484B4C"/>
    <w:rsid w:val="004929CE"/>
    <w:rsid w:val="00495AA7"/>
    <w:rsid w:val="004A6489"/>
    <w:rsid w:val="004C67AE"/>
    <w:rsid w:val="004E0129"/>
    <w:rsid w:val="004E0C96"/>
    <w:rsid w:val="004F47A9"/>
    <w:rsid w:val="0053271F"/>
    <w:rsid w:val="0053300A"/>
    <w:rsid w:val="00547E2F"/>
    <w:rsid w:val="00570388"/>
    <w:rsid w:val="00575449"/>
    <w:rsid w:val="00583635"/>
    <w:rsid w:val="005842B1"/>
    <w:rsid w:val="005927B9"/>
    <w:rsid w:val="0059600A"/>
    <w:rsid w:val="005A7231"/>
    <w:rsid w:val="005C2401"/>
    <w:rsid w:val="005D0A12"/>
    <w:rsid w:val="005E698E"/>
    <w:rsid w:val="005F29FE"/>
    <w:rsid w:val="00600514"/>
    <w:rsid w:val="00606418"/>
    <w:rsid w:val="00613131"/>
    <w:rsid w:val="00624D99"/>
    <w:rsid w:val="006662F5"/>
    <w:rsid w:val="00675D73"/>
    <w:rsid w:val="00680E39"/>
    <w:rsid w:val="0068776F"/>
    <w:rsid w:val="006C76CD"/>
    <w:rsid w:val="00707B4D"/>
    <w:rsid w:val="007108D9"/>
    <w:rsid w:val="00713D6C"/>
    <w:rsid w:val="007223BC"/>
    <w:rsid w:val="00727C3E"/>
    <w:rsid w:val="00741F2D"/>
    <w:rsid w:val="007565A1"/>
    <w:rsid w:val="00767518"/>
    <w:rsid w:val="007747EF"/>
    <w:rsid w:val="00793F30"/>
    <w:rsid w:val="007A2344"/>
    <w:rsid w:val="007B3EA7"/>
    <w:rsid w:val="007E08D7"/>
    <w:rsid w:val="007E4995"/>
    <w:rsid w:val="007F781A"/>
    <w:rsid w:val="00800B4D"/>
    <w:rsid w:val="0080281B"/>
    <w:rsid w:val="00804313"/>
    <w:rsid w:val="008062AE"/>
    <w:rsid w:val="00816B0B"/>
    <w:rsid w:val="008754B8"/>
    <w:rsid w:val="00886ECD"/>
    <w:rsid w:val="008968C9"/>
    <w:rsid w:val="008A7C30"/>
    <w:rsid w:val="008A7C48"/>
    <w:rsid w:val="008C08EB"/>
    <w:rsid w:val="008F4E42"/>
    <w:rsid w:val="008F60E8"/>
    <w:rsid w:val="00907743"/>
    <w:rsid w:val="00933D73"/>
    <w:rsid w:val="009413C2"/>
    <w:rsid w:val="00965F8F"/>
    <w:rsid w:val="00985402"/>
    <w:rsid w:val="009A1DBB"/>
    <w:rsid w:val="009A3BC0"/>
    <w:rsid w:val="00A040EF"/>
    <w:rsid w:val="00A07B24"/>
    <w:rsid w:val="00A116D0"/>
    <w:rsid w:val="00A24EE2"/>
    <w:rsid w:val="00A30B07"/>
    <w:rsid w:val="00A55D7C"/>
    <w:rsid w:val="00A67ECD"/>
    <w:rsid w:val="00A67F51"/>
    <w:rsid w:val="00A73F95"/>
    <w:rsid w:val="00A770B2"/>
    <w:rsid w:val="00A86CDB"/>
    <w:rsid w:val="00A92A3B"/>
    <w:rsid w:val="00A95367"/>
    <w:rsid w:val="00AA52FF"/>
    <w:rsid w:val="00AA5BC7"/>
    <w:rsid w:val="00AD4463"/>
    <w:rsid w:val="00AE1C81"/>
    <w:rsid w:val="00AE47D5"/>
    <w:rsid w:val="00AE51A1"/>
    <w:rsid w:val="00AF2BF3"/>
    <w:rsid w:val="00B13AA6"/>
    <w:rsid w:val="00B4745C"/>
    <w:rsid w:val="00B54349"/>
    <w:rsid w:val="00B54C38"/>
    <w:rsid w:val="00B5520B"/>
    <w:rsid w:val="00B6076A"/>
    <w:rsid w:val="00B81168"/>
    <w:rsid w:val="00B86662"/>
    <w:rsid w:val="00B940F7"/>
    <w:rsid w:val="00BA61EE"/>
    <w:rsid w:val="00BD0106"/>
    <w:rsid w:val="00BD3F62"/>
    <w:rsid w:val="00BE62BC"/>
    <w:rsid w:val="00BE6805"/>
    <w:rsid w:val="00C14E4A"/>
    <w:rsid w:val="00C31586"/>
    <w:rsid w:val="00C32BE3"/>
    <w:rsid w:val="00C3337B"/>
    <w:rsid w:val="00C35592"/>
    <w:rsid w:val="00C530AC"/>
    <w:rsid w:val="00C60235"/>
    <w:rsid w:val="00C70540"/>
    <w:rsid w:val="00C71229"/>
    <w:rsid w:val="00C7702F"/>
    <w:rsid w:val="00C82C13"/>
    <w:rsid w:val="00C87675"/>
    <w:rsid w:val="00C87D6E"/>
    <w:rsid w:val="00C952A7"/>
    <w:rsid w:val="00C977EE"/>
    <w:rsid w:val="00CA068B"/>
    <w:rsid w:val="00CB5F9C"/>
    <w:rsid w:val="00CB67D0"/>
    <w:rsid w:val="00CC118E"/>
    <w:rsid w:val="00CC1540"/>
    <w:rsid w:val="00CC31A1"/>
    <w:rsid w:val="00CC6C6C"/>
    <w:rsid w:val="00CD03AE"/>
    <w:rsid w:val="00CE02C6"/>
    <w:rsid w:val="00CE13E3"/>
    <w:rsid w:val="00D22FFB"/>
    <w:rsid w:val="00D315B0"/>
    <w:rsid w:val="00D41B8A"/>
    <w:rsid w:val="00D56A67"/>
    <w:rsid w:val="00D611D6"/>
    <w:rsid w:val="00D6268D"/>
    <w:rsid w:val="00D66584"/>
    <w:rsid w:val="00D71E37"/>
    <w:rsid w:val="00D90A1E"/>
    <w:rsid w:val="00DC43E0"/>
    <w:rsid w:val="00DF5435"/>
    <w:rsid w:val="00E0742A"/>
    <w:rsid w:val="00E1699D"/>
    <w:rsid w:val="00E169C5"/>
    <w:rsid w:val="00E239E9"/>
    <w:rsid w:val="00E23A95"/>
    <w:rsid w:val="00E65C9F"/>
    <w:rsid w:val="00E73842"/>
    <w:rsid w:val="00E80D5D"/>
    <w:rsid w:val="00EB5C46"/>
    <w:rsid w:val="00EF61E8"/>
    <w:rsid w:val="00EF798F"/>
    <w:rsid w:val="00F03DBA"/>
    <w:rsid w:val="00F14A6E"/>
    <w:rsid w:val="00F26083"/>
    <w:rsid w:val="00F270CD"/>
    <w:rsid w:val="00F45E26"/>
    <w:rsid w:val="00F663D0"/>
    <w:rsid w:val="00F722FC"/>
    <w:rsid w:val="00F74332"/>
    <w:rsid w:val="00F76B69"/>
    <w:rsid w:val="00F847B2"/>
    <w:rsid w:val="00F9601D"/>
    <w:rsid w:val="00FB0253"/>
    <w:rsid w:val="00FC168A"/>
    <w:rsid w:val="00FC5F6D"/>
    <w:rsid w:val="00FE06A9"/>
    <w:rsid w:val="00FF3BEF"/>
    <w:rsid w:val="00FF53A7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1DC67-A90D-49A3-AD9A-A8506CB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80D5D"/>
    <w:rPr>
      <w:kern w:val="2"/>
    </w:rPr>
  </w:style>
  <w:style w:type="paragraph" w:styleId="a5">
    <w:name w:val="footer"/>
    <w:basedOn w:val="a"/>
    <w:link w:val="a6"/>
    <w:rsid w:val="00E80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80D5D"/>
    <w:rPr>
      <w:kern w:val="2"/>
    </w:rPr>
  </w:style>
  <w:style w:type="paragraph" w:customStyle="1" w:styleId="1">
    <w:name w:val="字元 字元 字元1 字元 字元 字元 字元 字元 字元 字元"/>
    <w:basedOn w:val="a"/>
    <w:semiHidden/>
    <w:rsid w:val="004C67AE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A86CDB"/>
    <w:pPr>
      <w:spacing w:beforeLines="100"/>
      <w:ind w:leftChars="200" w:left="480" w:hanging="357"/>
    </w:pPr>
    <w:rPr>
      <w:rFonts w:ascii="Calibri" w:hAnsi="Calibri"/>
      <w:szCs w:val="22"/>
    </w:rPr>
  </w:style>
  <w:style w:type="character" w:styleId="a8">
    <w:name w:val="Hyperlink"/>
    <w:rsid w:val="00B86662"/>
    <w:rPr>
      <w:color w:val="0000FF"/>
      <w:u w:val="single"/>
    </w:rPr>
  </w:style>
  <w:style w:type="paragraph" w:customStyle="1" w:styleId="Default">
    <w:name w:val="Default"/>
    <w:rsid w:val="00340C71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sz w:val="24"/>
      <w:szCs w:val="24"/>
    </w:rPr>
  </w:style>
  <w:style w:type="table" w:styleId="a9">
    <w:name w:val="Table Grid"/>
    <w:basedOn w:val="a1"/>
    <w:uiPriority w:val="59"/>
    <w:rsid w:val="00EF61E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格線1"/>
    <w:basedOn w:val="a1"/>
    <w:next w:val="a9"/>
    <w:uiPriority w:val="59"/>
    <w:rsid w:val="003759D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9"/>
    <w:uiPriority w:val="59"/>
    <w:rsid w:val="002E21AB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1261</Characters>
  <Application>Microsoft Office Word</Application>
  <DocSecurity>0</DocSecurity>
  <Lines>10</Lines>
  <Paragraphs>2</Paragraphs>
  <ScaleCrop>false</ScaleCrop>
  <Company>CMT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生物機電工程學系九十六學年度第一次系務會議紀錄簽到簿</dc:title>
  <dc:creator>USER</dc:creator>
  <cp:lastModifiedBy>John</cp:lastModifiedBy>
  <cp:revision>8</cp:revision>
  <cp:lastPrinted>2021-02-25T06:16:00Z</cp:lastPrinted>
  <dcterms:created xsi:type="dcterms:W3CDTF">2021-05-27T06:30:00Z</dcterms:created>
  <dcterms:modified xsi:type="dcterms:W3CDTF">2021-06-23T23:37:00Z</dcterms:modified>
</cp:coreProperties>
</file>